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36" w:space="0" w:color="58AA27"/>
          <w:left w:val="single" w:sz="36" w:space="0" w:color="58AA27"/>
          <w:bottom w:val="single" w:sz="36" w:space="0" w:color="58AA27"/>
          <w:right w:val="single" w:sz="36" w:space="0" w:color="58AA27"/>
          <w:insideH w:val="single" w:sz="36" w:space="0" w:color="58AA27"/>
          <w:insideV w:val="single" w:sz="36" w:space="0" w:color="58AA27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16"/>
        <w:gridCol w:w="2270"/>
      </w:tblGrid>
      <w:tr w:rsidR="004D0961" w:rsidRPr="00BA1897" w:rsidTr="00006D87">
        <w:trPr>
          <w:trHeight w:val="561"/>
        </w:trPr>
        <w:tc>
          <w:tcPr>
            <w:tcW w:w="7621" w:type="dxa"/>
            <w:shd w:val="clear" w:color="auto" w:fill="FFFFFF" w:themeFill="background1"/>
            <w:vAlign w:val="center"/>
          </w:tcPr>
          <w:p w:rsidR="004D0961" w:rsidRPr="00BA1897" w:rsidRDefault="00EB21ED" w:rsidP="00935128">
            <w:pPr>
              <w:ind w:left="142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Health &amp; Safety: Risk Assessment</w:t>
            </w:r>
          </w:p>
        </w:tc>
        <w:tc>
          <w:tcPr>
            <w:tcW w:w="2440" w:type="dxa"/>
            <w:shd w:val="clear" w:color="auto" w:fill="FFFFFF" w:themeFill="background1"/>
            <w:vAlign w:val="center"/>
          </w:tcPr>
          <w:p w:rsidR="004D0961" w:rsidRPr="00BA1897" w:rsidRDefault="009A7522" w:rsidP="00935128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Malta</w:t>
            </w:r>
          </w:p>
        </w:tc>
      </w:tr>
    </w:tbl>
    <w:p w:rsidR="004D0961" w:rsidRPr="00BA1897" w:rsidRDefault="004D0961" w:rsidP="004D0961">
      <w:pPr>
        <w:rPr>
          <w:rFonts w:ascii="Arial" w:hAnsi="Arial" w:cs="Arial"/>
          <w:szCs w:val="20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Target</w:t>
            </w:r>
          </w:p>
          <w:p w:rsidR="004D0961" w:rsidRPr="00BA1897" w:rsidRDefault="00EB21ED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point out the importance of the risk assessment cycle, observation skills and to work safely.</w:t>
            </w:r>
            <w:r w:rsidR="004D0961" w:rsidRPr="00BA1897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Target group</w:t>
            </w:r>
          </w:p>
          <w:p w:rsidR="004D0961" w:rsidRPr="00BA1897" w:rsidRDefault="00EB21ED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Trainees- prospective job coaches</w:t>
            </w:r>
            <w:r w:rsidR="004D0961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n-GB"/>
              </w:rPr>
              <w:t>Setting</w:t>
            </w:r>
            <w:r w:rsidRPr="00BA1897">
              <w:rPr>
                <w:rFonts w:ascii="Arial" w:hAnsi="Arial" w:cs="Arial"/>
                <w:b/>
                <w:u w:val="single"/>
                <w:lang w:val="en-GB"/>
              </w:rPr>
              <w:t xml:space="preserve">, number of participants </w:t>
            </w:r>
          </w:p>
          <w:p w:rsidR="00EB21ED" w:rsidRDefault="004D0961" w:rsidP="00EB21ED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 w:rsidRPr="00BA1897">
              <w:rPr>
                <w:rFonts w:ascii="Arial" w:hAnsi="Arial" w:cs="Arial"/>
                <w:lang w:val="en-GB"/>
              </w:rPr>
              <w:t>Group work</w:t>
            </w:r>
          </w:p>
          <w:p w:rsidR="004D0961" w:rsidRPr="00BA1897" w:rsidRDefault="00EB21ED" w:rsidP="00EB21ED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11 </w:t>
            </w:r>
            <w:r w:rsidR="004D0961" w:rsidRPr="00BA1897">
              <w:rPr>
                <w:rFonts w:ascii="Arial" w:hAnsi="Arial" w:cs="Arial"/>
                <w:lang w:val="en-GB"/>
              </w:rPr>
              <w:t>participants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 xml:space="preserve">Duration </w:t>
            </w:r>
          </w:p>
          <w:p w:rsidR="004D0961" w:rsidRPr="00BA1897" w:rsidRDefault="00EB21ED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30 minutes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Preparation: materials and time</w:t>
            </w:r>
          </w:p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 w:rsidRPr="00BA1897">
              <w:rPr>
                <w:rFonts w:ascii="Arial" w:hAnsi="Arial" w:cs="Arial"/>
                <w:lang w:val="en-GB"/>
              </w:rPr>
              <w:t xml:space="preserve">paper, pencils, </w:t>
            </w:r>
            <w:r w:rsidR="00EB21ED">
              <w:rPr>
                <w:rFonts w:ascii="Arial" w:hAnsi="Arial" w:cs="Arial"/>
                <w:lang w:val="en-GB"/>
              </w:rPr>
              <w:t>mobile phone/device</w:t>
            </w:r>
          </w:p>
          <w:p w:rsidR="004D0961" w:rsidRPr="00BA1897" w:rsidRDefault="00EB21ED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  <w:r w:rsidR="004D0961" w:rsidRPr="00BA1897">
              <w:rPr>
                <w:rFonts w:ascii="Arial" w:hAnsi="Arial" w:cs="Arial"/>
                <w:lang w:val="en-GB"/>
              </w:rPr>
              <w:t xml:space="preserve"> minutes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Description and procedure</w:t>
            </w:r>
          </w:p>
          <w:p w:rsidR="00EB21ED" w:rsidRPr="00EB21ED" w:rsidRDefault="00EB21ED" w:rsidP="00EB21ED">
            <w:pPr>
              <w:spacing w:line="312" w:lineRule="auto"/>
              <w:jc w:val="both"/>
              <w:rPr>
                <w:rFonts w:ascii="Arial" w:hAnsi="Arial" w:cs="Arial"/>
                <w:lang w:val="en-US"/>
              </w:rPr>
            </w:pPr>
            <w:r w:rsidRPr="00EB21ED">
              <w:rPr>
                <w:rFonts w:ascii="Arial" w:hAnsi="Arial" w:cs="Arial"/>
                <w:lang w:val="mt-MT"/>
              </w:rPr>
              <w:t>Pair up &amp; go around the building</w:t>
            </w:r>
          </w:p>
          <w:p w:rsidR="00EB21ED" w:rsidRPr="00EB21ED" w:rsidRDefault="00EB21ED" w:rsidP="00EB21ED">
            <w:pPr>
              <w:spacing w:line="312" w:lineRule="auto"/>
              <w:jc w:val="both"/>
              <w:rPr>
                <w:rFonts w:ascii="Arial" w:hAnsi="Arial" w:cs="Arial"/>
                <w:lang w:val="en-US"/>
              </w:rPr>
            </w:pPr>
            <w:r w:rsidRPr="00EB21ED">
              <w:rPr>
                <w:rFonts w:ascii="Arial" w:hAnsi="Arial" w:cs="Arial"/>
                <w:lang w:val="en-US"/>
              </w:rPr>
              <w:t>Go through the Risk Assessment cycle</w:t>
            </w:r>
            <w:r w:rsidRPr="00EB21ED">
              <w:rPr>
                <w:rFonts w:ascii="Arial" w:hAnsi="Arial" w:cs="Arial"/>
                <w:lang w:val="mt-MT"/>
              </w:rPr>
              <w:t xml:space="preserve"> </w:t>
            </w:r>
          </w:p>
          <w:p w:rsidR="00EB21ED" w:rsidRPr="00EB21ED" w:rsidRDefault="00EB21ED" w:rsidP="00EB21ED">
            <w:pPr>
              <w:spacing w:line="312" w:lineRule="auto"/>
              <w:jc w:val="both"/>
              <w:rPr>
                <w:rFonts w:ascii="Arial" w:hAnsi="Arial" w:cs="Arial"/>
                <w:lang w:val="en-US"/>
              </w:rPr>
            </w:pPr>
            <w:r w:rsidRPr="00EB21ED">
              <w:rPr>
                <w:rFonts w:ascii="Arial" w:hAnsi="Arial" w:cs="Arial"/>
                <w:lang w:val="mt-MT"/>
              </w:rPr>
              <w:t>Observe and identify health and safety measures available</w:t>
            </w:r>
            <w:r w:rsidRPr="00EB21ED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(photos using mobile phones/devices can be taken)</w:t>
            </w:r>
          </w:p>
          <w:p w:rsidR="00EB21ED" w:rsidRPr="00EB21ED" w:rsidRDefault="00EB21ED" w:rsidP="00EB21ED">
            <w:pPr>
              <w:spacing w:line="312" w:lineRule="auto"/>
              <w:jc w:val="both"/>
              <w:rPr>
                <w:rFonts w:ascii="Arial" w:hAnsi="Arial" w:cs="Arial"/>
                <w:lang w:val="en-US"/>
              </w:rPr>
            </w:pPr>
            <w:r w:rsidRPr="00EB21ED">
              <w:rPr>
                <w:rFonts w:ascii="Arial" w:hAnsi="Arial" w:cs="Arial"/>
                <w:lang w:val="mt-MT"/>
              </w:rPr>
              <w:t>Report back to the group</w:t>
            </w:r>
            <w:r w:rsidRPr="00EB21ED">
              <w:rPr>
                <w:rFonts w:ascii="Arial" w:hAnsi="Arial" w:cs="Arial"/>
                <w:lang w:val="en-US"/>
              </w:rPr>
              <w:t xml:space="preserve"> </w:t>
            </w:r>
          </w:p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p w:rsidR="004D0961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4C4A1F" w:rsidRDefault="004D0961" w:rsidP="00EB21ED">
            <w:pPr>
              <w:spacing w:line="312" w:lineRule="auto"/>
              <w:jc w:val="both"/>
              <w:rPr>
                <w:rFonts w:ascii="Arial" w:hAnsi="Arial" w:cs="Arial"/>
                <w:lang w:val="en-US"/>
              </w:rPr>
            </w:pPr>
            <w:r w:rsidRPr="004C4A1F">
              <w:rPr>
                <w:rFonts w:ascii="Arial" w:hAnsi="Arial" w:cs="Arial"/>
                <w:lang w:val="en-US"/>
              </w:rPr>
              <w:lastRenderedPageBreak/>
              <w:t xml:space="preserve">source: </w:t>
            </w:r>
            <w:r w:rsidR="00EB21ED">
              <w:rPr>
                <w:rFonts w:ascii="Arial" w:hAnsi="Arial" w:cs="Arial"/>
                <w:lang w:val="en-US"/>
              </w:rPr>
              <w:t>not applicable</w:t>
            </w:r>
          </w:p>
        </w:tc>
      </w:tr>
    </w:tbl>
    <w:p w:rsidR="00F7072E" w:rsidRPr="003A2956" w:rsidRDefault="00F7072E">
      <w:pPr>
        <w:rPr>
          <w:lang w:val="en-GB"/>
        </w:rPr>
      </w:pPr>
    </w:p>
    <w:sectPr w:rsidR="00F7072E" w:rsidRPr="003A2956" w:rsidSect="004D0961">
      <w:headerReference w:type="default" r:id="rId7"/>
      <w:footerReference w:type="default" r:id="rId8"/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F18" w:rsidRDefault="00D05F18" w:rsidP="004D0961">
      <w:r>
        <w:separator/>
      </w:r>
    </w:p>
  </w:endnote>
  <w:endnote w:type="continuationSeparator" w:id="0">
    <w:p w:rsidR="00D05F18" w:rsidRDefault="00D05F18" w:rsidP="004D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961" w:rsidRPr="004D0961" w:rsidRDefault="003E3A66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GB" w:eastAsia="en-GB"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5490845</wp:posOffset>
              </wp:positionH>
              <wp:positionV relativeFrom="paragraph">
                <wp:posOffset>-1906</wp:posOffset>
              </wp:positionV>
              <wp:extent cx="374015" cy="0"/>
              <wp:effectExtent l="0" t="0" r="2603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40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32.35pt;margin-top:-.15pt;width:29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rVHQIAADo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PjxmcTLDiI6qiOSjnzbWfeKqR14osHWGiKZ1pZIS+q5MEqKQ44t1&#10;nhXJRwcfVKqt6LrQ/k6iocDLWToLDlZ1gnmlN7Om2ZedQUfiByh8IUXQ3JsZdZAsgLWcsM1VdkR0&#10;FxmCd9LjQV5A5ypdJuTHMl5uFptFNsnS+WaSxVU1ed6W2WS+TR5n1UNVllXy01NLsrwVjHHp2Y3T&#10;mmR/Nw3XvbnM2W1eb2WI3qOHegHZ8R9Ih8b6Xl6mYq/YeWfGhsOABuPrMvkNuL+DfL/y618AAAD/&#10;/wMAUEsDBBQABgAIAAAAIQBmK7Jz3AAAAAcBAAAPAAAAZHJzL2Rvd25yZXYueG1sTI7BTsJAFEX3&#10;JvzD5JGwMTClaIXaV0JIXLgUSNwOnWdb7bxpOlNa+XpHN7i8uTfnnmw7mkZcqHO1ZYTlIgJBXFhd&#10;c4lwOr7M1yCcV6xVY5kQvsnBNp/cZSrVduA3uhx8KQKEXaoQKu/bVEpXVGSUW9iWOHQftjPKh9iV&#10;UndqCHDTyDiKEmlUzeGhUi3tKyq+Dr1BINc/LqPdxpSn1+tw/x5fP4f2iDibjrtnEJ5GfxvDr35Q&#10;hzw4nW3P2okGYZ08PIUpwnwFIvSbeJWAOP9lmWfyv3/+AwAA//8DAFBLAQItABQABgAIAAAAIQC2&#10;gziS/gAAAOEBAAATAAAAAAAAAAAAAAAAAAAAAABbQ29udGVudF9UeXBlc10ueG1sUEsBAi0AFAAG&#10;AAgAAAAhADj9If/WAAAAlAEAAAsAAAAAAAAAAAAAAAAALwEAAF9yZWxzLy5yZWxzUEsBAi0AFAAG&#10;AAgAAAAhAL2ZGtUdAgAAOgQAAA4AAAAAAAAAAAAAAAAALgIAAGRycy9lMm9Eb2MueG1sUEsBAi0A&#10;FAAGAAgAAAAhAGYrsnPcAAAABwEAAA8AAAAAAAAAAAAAAAAAdwQAAGRycy9kb3ducmV2LnhtbFBL&#10;BQYAAAAABAAEAPMAAACABQAAAAA=&#10;"/>
          </w:pict>
        </mc:Fallback>
      </mc:AlternateContent>
    </w:r>
    <w:sdt>
      <w:sdtPr>
        <w:rPr>
          <w:rFonts w:ascii="Arial" w:hAnsi="Arial" w:cs="Arial"/>
          <w:sz w:val="20"/>
          <w:szCs w:val="20"/>
        </w:rPr>
        <w:id w:val="14670609"/>
        <w:docPartObj>
          <w:docPartGallery w:val="Page Numbers (Bottom of Page)"/>
          <w:docPartUnique/>
        </w:docPartObj>
      </w:sdtPr>
      <w:sdtEndPr/>
      <w:sdtContent>
        <w:r w:rsidR="004D0961" w:rsidRPr="004D0961">
          <w:rPr>
            <w:rFonts w:ascii="Arial" w:hAnsi="Arial" w:cs="Arial"/>
            <w:sz w:val="20"/>
            <w:szCs w:val="20"/>
          </w:rPr>
          <w:t>-</w:t>
        </w:r>
        <w:r w:rsidR="00B96724" w:rsidRPr="004D0961">
          <w:rPr>
            <w:rFonts w:ascii="Arial" w:hAnsi="Arial" w:cs="Arial"/>
            <w:sz w:val="20"/>
            <w:szCs w:val="20"/>
          </w:rPr>
          <w:fldChar w:fldCharType="begin"/>
        </w:r>
        <w:r w:rsidR="004D0961" w:rsidRPr="004D096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96724" w:rsidRPr="004D0961">
          <w:rPr>
            <w:rFonts w:ascii="Arial" w:hAnsi="Arial" w:cs="Arial"/>
            <w:sz w:val="20"/>
            <w:szCs w:val="20"/>
          </w:rPr>
          <w:fldChar w:fldCharType="separate"/>
        </w:r>
        <w:r w:rsidR="00D84E6F">
          <w:rPr>
            <w:rFonts w:ascii="Arial" w:hAnsi="Arial" w:cs="Arial"/>
            <w:noProof/>
            <w:sz w:val="20"/>
            <w:szCs w:val="20"/>
          </w:rPr>
          <w:t>2</w:t>
        </w:r>
        <w:r w:rsidR="00B96724" w:rsidRPr="004D0961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4D0961" w:rsidRPr="004D0961">
      <w:rPr>
        <w:rFonts w:ascii="Arial" w:hAnsi="Arial" w:cs="Arial"/>
        <w:sz w:val="20"/>
        <w:szCs w:val="20"/>
      </w:rPr>
      <w:t>-</w:t>
    </w:r>
  </w:p>
  <w:p w:rsidR="004D0961" w:rsidRDefault="004D0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F18" w:rsidRDefault="00D05F18" w:rsidP="004D0961">
      <w:r>
        <w:separator/>
      </w:r>
    </w:p>
  </w:footnote>
  <w:footnote w:type="continuationSeparator" w:id="0">
    <w:p w:rsidR="00D05F18" w:rsidRDefault="00D05F18" w:rsidP="004D0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961" w:rsidRDefault="004D0961">
    <w:pPr>
      <w:pStyle w:val="Header"/>
    </w:pPr>
    <w:r w:rsidRPr="004D0961">
      <w:rPr>
        <w:noProof/>
        <w:lang w:val="en-GB" w:eastAsia="en-GB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-848940</wp:posOffset>
          </wp:positionH>
          <wp:positionV relativeFrom="paragraph">
            <wp:posOffset>-385970</wp:posOffset>
          </wp:positionV>
          <wp:extent cx="7437700" cy="1518700"/>
          <wp:effectExtent l="19050" t="0" r="9525" b="0"/>
          <wp:wrapSquare wrapText="bothSides"/>
          <wp:docPr id="1" name="Grafik 2" descr="carta intestata jotradi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 intestata jotradi_3.jpg"/>
                  <pic:cNvPicPr/>
                </pic:nvPicPr>
                <pic:blipFill>
                  <a:blip r:embed="rId1"/>
                  <a:srcRect l="687" b="3127"/>
                  <a:stretch>
                    <a:fillRect/>
                  </a:stretch>
                </pic:blipFill>
                <pic:spPr>
                  <a:xfrm>
                    <a:off x="0" y="0"/>
                    <a:ext cx="7439025" cy="151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61"/>
    <w:rsid w:val="00006D87"/>
    <w:rsid w:val="000E5C58"/>
    <w:rsid w:val="001018DE"/>
    <w:rsid w:val="00137FC6"/>
    <w:rsid w:val="001518E9"/>
    <w:rsid w:val="0021399A"/>
    <w:rsid w:val="0031076D"/>
    <w:rsid w:val="003A2956"/>
    <w:rsid w:val="003E3A66"/>
    <w:rsid w:val="00487DD2"/>
    <w:rsid w:val="004D0961"/>
    <w:rsid w:val="005668A7"/>
    <w:rsid w:val="00590A29"/>
    <w:rsid w:val="00605133"/>
    <w:rsid w:val="006342FD"/>
    <w:rsid w:val="00664A74"/>
    <w:rsid w:val="0081689E"/>
    <w:rsid w:val="008470A2"/>
    <w:rsid w:val="00890319"/>
    <w:rsid w:val="0092412B"/>
    <w:rsid w:val="00970425"/>
    <w:rsid w:val="00981783"/>
    <w:rsid w:val="009A7522"/>
    <w:rsid w:val="009D743E"/>
    <w:rsid w:val="00A94992"/>
    <w:rsid w:val="00B96724"/>
    <w:rsid w:val="00C205BD"/>
    <w:rsid w:val="00C82165"/>
    <w:rsid w:val="00CD0776"/>
    <w:rsid w:val="00D05F18"/>
    <w:rsid w:val="00D17F06"/>
    <w:rsid w:val="00D5680F"/>
    <w:rsid w:val="00D84E6F"/>
    <w:rsid w:val="00DA2D80"/>
    <w:rsid w:val="00DB0E82"/>
    <w:rsid w:val="00E337A6"/>
    <w:rsid w:val="00E962E0"/>
    <w:rsid w:val="00EB21ED"/>
    <w:rsid w:val="00EB58D7"/>
    <w:rsid w:val="00F10AC7"/>
    <w:rsid w:val="00F6015A"/>
    <w:rsid w:val="00F7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6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A74"/>
    <w:pPr>
      <w:keepNext/>
      <w:keepLines/>
      <w:spacing w:before="480" w:line="48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A74"/>
    <w:pPr>
      <w:keepNext/>
      <w:keepLines/>
      <w:spacing w:line="48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A74"/>
    <w:pPr>
      <w:keepNext/>
      <w:keepLines/>
      <w:spacing w:line="48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de-AT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A74"/>
    <w:pPr>
      <w:keepNext/>
      <w:keepLines/>
      <w:spacing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A74"/>
    <w:pPr>
      <w:keepNext/>
      <w:keepLines/>
      <w:spacing w:line="48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de-AT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A74"/>
    <w:pPr>
      <w:keepNext/>
      <w:keepLines/>
      <w:spacing w:line="48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AT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A74"/>
    <w:pPr>
      <w:keepNext/>
      <w:keepLines/>
      <w:spacing w:line="48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AT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A74"/>
    <w:pPr>
      <w:keepNext/>
      <w:keepLines/>
      <w:spacing w:line="48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de-AT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A74"/>
    <w:pPr>
      <w:keepNext/>
      <w:keepLines/>
      <w:spacing w:line="48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4A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4A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64A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64A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64A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A7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4A74"/>
    <w:pPr>
      <w:pBdr>
        <w:bottom w:val="single" w:sz="8" w:space="4" w:color="4F81BD" w:themeColor="accent1"/>
      </w:pBdr>
      <w:spacing w:after="300" w:line="48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664A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A74"/>
    <w:pPr>
      <w:numPr>
        <w:ilvl w:val="1"/>
      </w:numPr>
      <w:spacing w:line="480" w:lineRule="auto"/>
      <w:ind w:left="720" w:hanging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de-AT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64A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64A74"/>
    <w:rPr>
      <w:b/>
      <w:bCs/>
    </w:rPr>
  </w:style>
  <w:style w:type="character" w:styleId="Emphasis">
    <w:name w:val="Emphasis"/>
    <w:basedOn w:val="DefaultParagraphFont"/>
    <w:uiPriority w:val="20"/>
    <w:qFormat/>
    <w:rsid w:val="00664A74"/>
    <w:rPr>
      <w:i/>
      <w:iCs/>
    </w:rPr>
  </w:style>
  <w:style w:type="paragraph" w:styleId="NoSpacing">
    <w:name w:val="No Spacing"/>
    <w:uiPriority w:val="1"/>
    <w:qFormat/>
    <w:rsid w:val="00664A74"/>
  </w:style>
  <w:style w:type="paragraph" w:styleId="ListParagraph">
    <w:name w:val="List Paragraph"/>
    <w:basedOn w:val="Normal"/>
    <w:uiPriority w:val="34"/>
    <w:qFormat/>
    <w:rsid w:val="00664A74"/>
    <w:pPr>
      <w:spacing w:line="480" w:lineRule="auto"/>
      <w:contextualSpacing/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64A74"/>
    <w:pPr>
      <w:spacing w:line="480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de-AT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664A7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A74"/>
    <w:pPr>
      <w:pBdr>
        <w:bottom w:val="single" w:sz="4" w:space="4" w:color="4F81BD" w:themeColor="accent1"/>
      </w:pBdr>
      <w:spacing w:after="280" w:line="48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A7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64A7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64A7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64A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64A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4A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A7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0961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4D0961"/>
    <w:rPr>
      <w:lang w:val="de-AT"/>
    </w:rPr>
  </w:style>
  <w:style w:type="table" w:styleId="TableGrid">
    <w:name w:val="Table Grid"/>
    <w:basedOn w:val="TableNormal"/>
    <w:rsid w:val="004D0961"/>
    <w:pPr>
      <w:spacing w:line="240" w:lineRule="auto"/>
    </w:pPr>
    <w:rPr>
      <w:rFonts w:ascii="Times New Roman" w:eastAsia="Times New Roman" w:hAnsi="Times New Roman" w:cs="Times New Roman"/>
      <w:lang w:val="en-GB" w:eastAsia="en-GB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6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A74"/>
    <w:pPr>
      <w:keepNext/>
      <w:keepLines/>
      <w:spacing w:before="480" w:line="48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A74"/>
    <w:pPr>
      <w:keepNext/>
      <w:keepLines/>
      <w:spacing w:line="48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A74"/>
    <w:pPr>
      <w:keepNext/>
      <w:keepLines/>
      <w:spacing w:line="48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de-AT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A74"/>
    <w:pPr>
      <w:keepNext/>
      <w:keepLines/>
      <w:spacing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A74"/>
    <w:pPr>
      <w:keepNext/>
      <w:keepLines/>
      <w:spacing w:line="48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de-AT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A74"/>
    <w:pPr>
      <w:keepNext/>
      <w:keepLines/>
      <w:spacing w:line="48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AT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A74"/>
    <w:pPr>
      <w:keepNext/>
      <w:keepLines/>
      <w:spacing w:line="48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AT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A74"/>
    <w:pPr>
      <w:keepNext/>
      <w:keepLines/>
      <w:spacing w:line="48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de-AT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A74"/>
    <w:pPr>
      <w:keepNext/>
      <w:keepLines/>
      <w:spacing w:line="48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4A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4A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64A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64A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64A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A7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4A74"/>
    <w:pPr>
      <w:pBdr>
        <w:bottom w:val="single" w:sz="8" w:space="4" w:color="4F81BD" w:themeColor="accent1"/>
      </w:pBdr>
      <w:spacing w:after="300" w:line="48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664A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A74"/>
    <w:pPr>
      <w:numPr>
        <w:ilvl w:val="1"/>
      </w:numPr>
      <w:spacing w:line="480" w:lineRule="auto"/>
      <w:ind w:left="720" w:hanging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de-AT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64A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64A74"/>
    <w:rPr>
      <w:b/>
      <w:bCs/>
    </w:rPr>
  </w:style>
  <w:style w:type="character" w:styleId="Emphasis">
    <w:name w:val="Emphasis"/>
    <w:basedOn w:val="DefaultParagraphFont"/>
    <w:uiPriority w:val="20"/>
    <w:qFormat/>
    <w:rsid w:val="00664A74"/>
    <w:rPr>
      <w:i/>
      <w:iCs/>
    </w:rPr>
  </w:style>
  <w:style w:type="paragraph" w:styleId="NoSpacing">
    <w:name w:val="No Spacing"/>
    <w:uiPriority w:val="1"/>
    <w:qFormat/>
    <w:rsid w:val="00664A74"/>
  </w:style>
  <w:style w:type="paragraph" w:styleId="ListParagraph">
    <w:name w:val="List Paragraph"/>
    <w:basedOn w:val="Normal"/>
    <w:uiPriority w:val="34"/>
    <w:qFormat/>
    <w:rsid w:val="00664A74"/>
    <w:pPr>
      <w:spacing w:line="480" w:lineRule="auto"/>
      <w:contextualSpacing/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64A74"/>
    <w:pPr>
      <w:spacing w:line="480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de-AT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664A7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A74"/>
    <w:pPr>
      <w:pBdr>
        <w:bottom w:val="single" w:sz="4" w:space="4" w:color="4F81BD" w:themeColor="accent1"/>
      </w:pBdr>
      <w:spacing w:after="280" w:line="48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A7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64A7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64A7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64A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64A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4A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A7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0961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4D0961"/>
    <w:rPr>
      <w:lang w:val="de-AT"/>
    </w:rPr>
  </w:style>
  <w:style w:type="table" w:styleId="TableGrid">
    <w:name w:val="Table Grid"/>
    <w:basedOn w:val="TableNormal"/>
    <w:rsid w:val="004D0961"/>
    <w:pPr>
      <w:spacing w:line="240" w:lineRule="auto"/>
    </w:pPr>
    <w:rPr>
      <w:rFonts w:ascii="Times New Roman" w:eastAsia="Times New Roman" w:hAnsi="Times New Roman" w:cs="Times New Roman"/>
      <w:lang w:val="en-GB" w:eastAsia="en-GB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Maria Limongelli</cp:lastModifiedBy>
  <cp:revision>2</cp:revision>
  <dcterms:created xsi:type="dcterms:W3CDTF">2015-07-23T13:05:00Z</dcterms:created>
  <dcterms:modified xsi:type="dcterms:W3CDTF">2015-07-23T13:05:00Z</dcterms:modified>
</cp:coreProperties>
</file>